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F2" w:rsidRDefault="00C70D4F">
      <w:pPr>
        <w:ind w:right="409"/>
        <w:rPr>
          <w:rFonts w:ascii="Arial" w:eastAsia="Arial" w:hAnsi="Arial" w:cs="Arial"/>
          <w:sz w:val="22"/>
          <w:szCs w:val="22"/>
        </w:rPr>
      </w:pPr>
      <w:r>
        <w:rPr>
          <w:noProof/>
        </w:rPr>
        <mc:AlternateContent>
          <mc:Choice Requires="wps">
            <w:drawing>
              <wp:anchor distT="0" distB="0" distL="0" distR="0" simplePos="0" relativeHeight="2" behindDoc="0" locked="0" layoutInCell="0" allowOverlap="1" wp14:anchorId="4FCE094D" wp14:editId="2E47A451">
                <wp:simplePos x="0" y="0"/>
                <wp:positionH relativeFrom="column">
                  <wp:posOffset>5078095</wp:posOffset>
                </wp:positionH>
                <wp:positionV relativeFrom="line">
                  <wp:posOffset>-67945</wp:posOffset>
                </wp:positionV>
                <wp:extent cx="1303655" cy="1221740"/>
                <wp:effectExtent l="0" t="0" r="0" b="0"/>
                <wp:wrapNone/>
                <wp:docPr id="1" name="officeArt object" descr="Text Box 6"/>
                <wp:cNvGraphicFramePr/>
                <a:graphic xmlns:a="http://schemas.openxmlformats.org/drawingml/2006/main">
                  <a:graphicData uri="http://schemas.microsoft.com/office/word/2010/wordprocessingShape">
                    <wps:wsp>
                      <wps:cNvSpPr/>
                      <wps:spPr>
                        <a:xfrm>
                          <a:off x="0" y="0"/>
                          <a:ext cx="1303200" cy="1221120"/>
                        </a:xfrm>
                        <a:prstGeom prst="rect">
                          <a:avLst/>
                        </a:prstGeom>
                        <a:solidFill>
                          <a:srgbClr val="FFFFFF"/>
                        </a:solidFill>
                        <a:ln w="12700">
                          <a:noFill/>
                        </a:ln>
                      </wps:spPr>
                      <wps:style>
                        <a:lnRef idx="0">
                          <a:scrgbClr r="0" g="0" b="0"/>
                        </a:lnRef>
                        <a:fillRef idx="0">
                          <a:scrgbClr r="0" g="0" b="0"/>
                        </a:fillRef>
                        <a:effectRef idx="0">
                          <a:scrgbClr r="0" g="0" b="0"/>
                        </a:effectRef>
                        <a:fontRef idx="minor"/>
                      </wps:style>
                      <wps:txbx>
                        <w:txbxContent>
                          <w:p w:rsidR="008025F2" w:rsidRDefault="00C70D4F">
                            <w:pPr>
                              <w:pStyle w:val="FrameContents"/>
                            </w:pPr>
                            <w:r>
                              <w:rPr>
                                <w:noProof/>
                              </w:rPr>
                              <w:drawing>
                                <wp:inline distT="0" distB="0" distL="0" distR="0" wp14:anchorId="3811BB38" wp14:editId="1B4827CA">
                                  <wp:extent cx="1059180" cy="967740"/>
                                  <wp:effectExtent l="0" t="0" r="0" b="0"/>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pic:cNvPicPr>
                                            <a:picLocks noChangeAspect="1" noChangeArrowheads="1"/>
                                          </pic:cNvPicPr>
                                        </pic:nvPicPr>
                                        <pic:blipFill>
                                          <a:blip r:embed="rId7"/>
                                          <a:stretch>
                                            <a:fillRect/>
                                          </a:stretch>
                                        </pic:blipFill>
                                        <pic:spPr bwMode="auto">
                                          <a:xfrm>
                                            <a:off x="0" y="0"/>
                                            <a:ext cx="1059180" cy="967740"/>
                                          </a:xfrm>
                                          <a:prstGeom prst="rect">
                                            <a:avLst/>
                                          </a:prstGeom>
                                        </pic:spPr>
                                      </pic:pic>
                                    </a:graphicData>
                                  </a:graphic>
                                </wp:inline>
                              </w:drawing>
                            </w:r>
                          </w:p>
                        </w:txbxContent>
                      </wps:txbx>
                      <wps:bodyPr lIns="45000" tIns="45000" rIns="45000" bIns="45000">
                        <a:noAutofit/>
                      </wps:bodyPr>
                    </wps:wsp>
                  </a:graphicData>
                </a:graphic>
              </wp:anchor>
            </w:drawing>
          </mc:Choice>
          <mc:Fallback>
            <w:pict>
              <v:rect id="shape_0" ID="officeArt object" path="m0,0l-2147483645,0l-2147483645,-2147483646l0,-2147483646xe" fillcolor="white" stroked="f" style="position:absolute;margin-left:399.85pt;margin-top:-5.35pt;width:102.55pt;height:96.1pt;mso-wrap-style:none;v-text-anchor:middle" wp14:anchorId="6A410D77">
                <v:fill o:detectmouseclick="t" type="solid" color2="black"/>
                <v:stroke color="#3465a4" weight="12600" joinstyle="round" endcap="flat"/>
                <v:textbox>
                  <w:txbxContent>
                    <w:p>
                      <w:pPr>
                        <w:pStyle w:val="FrameContents"/>
                        <w:rPr>
                          <w:color w:val="000000"/>
                        </w:rPr>
                      </w:pPr>
                      <w:r>
                        <w:rPr>
                          <w:color w:val="000000"/>
                        </w:rPr>
                        <w:drawing>
                          <wp:inline distT="0" distB="0" distL="0" distR="0">
                            <wp:extent cx="1059180" cy="967740"/>
                            <wp:effectExtent l="0" t="0" r="0" b="0"/>
                            <wp:docPr id="4"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
                                    <pic:cNvPicPr>
                                      <a:picLocks noChangeAspect="1" noChangeArrowheads="1"/>
                                    </pic:cNvPicPr>
                                  </pic:nvPicPr>
                                  <pic:blipFill>
                                    <a:blip r:embed="rId8"/>
                                    <a:stretch>
                                      <a:fillRect/>
                                    </a:stretch>
                                  </pic:blipFill>
                                  <pic:spPr bwMode="auto">
                                    <a:xfrm>
                                      <a:off x="0" y="0"/>
                                      <a:ext cx="1059180" cy="967740"/>
                                    </a:xfrm>
                                    <a:prstGeom prst="rect">
                                      <a:avLst/>
                                    </a:prstGeom>
                                  </pic:spPr>
                                </pic:pic>
                              </a:graphicData>
                            </a:graphic>
                          </wp:inline>
                        </w:drawing>
                      </w:r>
                    </w:p>
                  </w:txbxContent>
                </v:textbox>
                <w10:wrap type="none"/>
              </v:rect>
            </w:pict>
          </mc:Fallback>
        </mc:AlternateContent>
      </w:r>
      <w:r>
        <w:rPr>
          <w:rFonts w:ascii="Arial" w:hAnsi="Arial"/>
          <w:sz w:val="22"/>
          <w:szCs w:val="22"/>
        </w:rPr>
        <w:t xml:space="preserve">Tierschutzverein für Berlin u. Umgebung Corp. e.V. </w:t>
      </w:r>
    </w:p>
    <w:p w:rsidR="008025F2" w:rsidRDefault="00C70D4F">
      <w:pPr>
        <w:ind w:right="409"/>
        <w:rPr>
          <w:rFonts w:ascii="Arial" w:eastAsia="Arial" w:hAnsi="Arial" w:cs="Arial"/>
          <w:sz w:val="22"/>
          <w:szCs w:val="22"/>
        </w:rPr>
      </w:pPr>
      <w:r>
        <w:rPr>
          <w:rFonts w:ascii="Arial" w:hAnsi="Arial"/>
          <w:sz w:val="22"/>
          <w:szCs w:val="22"/>
        </w:rPr>
        <w:t>Hausvaterweg 39 • 13057 Berlin (Falkenberg)</w:t>
      </w:r>
      <w:r>
        <w:rPr>
          <w:rFonts w:ascii="Arial" w:hAnsi="Arial"/>
          <w:b/>
          <w:bCs/>
          <w:sz w:val="22"/>
          <w:szCs w:val="22"/>
        </w:rPr>
        <w:t xml:space="preserve"> </w:t>
      </w:r>
    </w:p>
    <w:p w:rsidR="008025F2" w:rsidRDefault="008025F2">
      <w:pPr>
        <w:ind w:left="284"/>
        <w:rPr>
          <w:rFonts w:ascii="Arial" w:eastAsia="Arial" w:hAnsi="Arial" w:cs="Arial"/>
          <w:sz w:val="16"/>
          <w:szCs w:val="16"/>
        </w:rPr>
      </w:pPr>
    </w:p>
    <w:p w:rsidR="008025F2" w:rsidRDefault="008025F2">
      <w:pPr>
        <w:rPr>
          <w:rFonts w:ascii="Arial" w:hAnsi="Arial"/>
          <w:b/>
          <w:bCs/>
          <w:caps/>
          <w:sz w:val="44"/>
          <w:szCs w:val="44"/>
        </w:rPr>
      </w:pPr>
    </w:p>
    <w:p w:rsidR="008025F2" w:rsidRDefault="008025F2">
      <w:pPr>
        <w:rPr>
          <w:rFonts w:ascii="Arial" w:hAnsi="Arial"/>
          <w:b/>
          <w:bCs/>
          <w:caps/>
          <w:sz w:val="56"/>
          <w:szCs w:val="56"/>
        </w:rPr>
      </w:pPr>
    </w:p>
    <w:p w:rsidR="006B0725" w:rsidRDefault="006B0725">
      <w:pPr>
        <w:rPr>
          <w:rFonts w:ascii="Arial" w:hAnsi="Arial"/>
          <w:b/>
          <w:bCs/>
          <w:caps/>
          <w:sz w:val="56"/>
          <w:szCs w:val="56"/>
        </w:rPr>
      </w:pPr>
    </w:p>
    <w:p w:rsidR="008025F2" w:rsidRDefault="00C15FE0">
      <w:pPr>
        <w:rPr>
          <w:rFonts w:ascii="Arial" w:eastAsia="Arial" w:hAnsi="Arial" w:cs="Arial"/>
          <w:b/>
          <w:bCs/>
          <w:caps/>
          <w:sz w:val="56"/>
          <w:szCs w:val="56"/>
        </w:rPr>
      </w:pPr>
      <w:r>
        <w:rPr>
          <w:rFonts w:ascii="Arial" w:hAnsi="Arial"/>
          <w:b/>
          <w:bCs/>
          <w:caps/>
          <w:sz w:val="56"/>
          <w:szCs w:val="56"/>
        </w:rPr>
        <w:t>KOMMENTAR</w:t>
      </w:r>
    </w:p>
    <w:p w:rsidR="008025F2" w:rsidRDefault="008025F2">
      <w:pPr>
        <w:rPr>
          <w:rFonts w:ascii="Arial" w:hAnsi="Arial"/>
          <w:b/>
          <w:bCs/>
        </w:rPr>
      </w:pPr>
    </w:p>
    <w:p w:rsidR="008025F2" w:rsidRPr="00C15FE0" w:rsidRDefault="00C23D1B">
      <w:pPr>
        <w:rPr>
          <w:rFonts w:ascii="Arial" w:hAnsi="Arial"/>
          <w:b/>
          <w:bCs/>
          <w:sz w:val="40"/>
          <w:szCs w:val="40"/>
        </w:rPr>
      </w:pPr>
      <w:r>
        <w:rPr>
          <w:rFonts w:ascii="Arial" w:hAnsi="Arial"/>
          <w:b/>
          <w:bCs/>
          <w:sz w:val="40"/>
          <w:szCs w:val="40"/>
        </w:rPr>
        <w:t>Mehr</w:t>
      </w:r>
      <w:r w:rsidR="00C15FE0" w:rsidRPr="00C15FE0">
        <w:rPr>
          <w:rFonts w:ascii="Arial" w:hAnsi="Arial"/>
          <w:b/>
          <w:bCs/>
          <w:sz w:val="40"/>
          <w:szCs w:val="40"/>
        </w:rPr>
        <w:t xml:space="preserve"> Tierschutz</w:t>
      </w:r>
      <w:r>
        <w:rPr>
          <w:rFonts w:ascii="Arial" w:hAnsi="Arial"/>
          <w:b/>
          <w:bCs/>
          <w:sz w:val="40"/>
          <w:szCs w:val="40"/>
        </w:rPr>
        <w:t xml:space="preserve"> wagen</w:t>
      </w:r>
    </w:p>
    <w:p w:rsidR="008025F2" w:rsidRDefault="00C70D4F">
      <w:pPr>
        <w:rPr>
          <w:rFonts w:ascii="Arial" w:hAnsi="Arial"/>
          <w:b/>
          <w:bCs/>
          <w:sz w:val="32"/>
          <w:szCs w:val="40"/>
        </w:rPr>
      </w:pPr>
      <w:r>
        <w:rPr>
          <w:rFonts w:ascii="Arial" w:hAnsi="Arial"/>
          <w:b/>
          <w:bCs/>
          <w:sz w:val="32"/>
          <w:szCs w:val="40"/>
        </w:rPr>
        <w:t xml:space="preserve"> </w:t>
      </w:r>
    </w:p>
    <w:p w:rsidR="00C15FE0" w:rsidRDefault="0048332D" w:rsidP="00C15FE0">
      <w:pPr>
        <w:spacing w:line="225" w:lineRule="atLeast"/>
        <w:rPr>
          <w:rFonts w:ascii="Arial" w:hAnsi="Arial" w:cs="Arial"/>
        </w:rPr>
      </w:pPr>
      <w:r>
        <w:rPr>
          <w:rFonts w:ascii="Arial" w:hAnsi="Arial" w:cs="Arial"/>
          <w:bCs/>
        </w:rPr>
        <w:t>Berlin, 29</w:t>
      </w:r>
      <w:r w:rsidR="00C70D4F">
        <w:rPr>
          <w:rFonts w:ascii="Arial" w:hAnsi="Arial" w:cs="Arial"/>
          <w:bCs/>
          <w:color w:val="auto"/>
        </w:rPr>
        <w:t>. November 2021</w:t>
      </w:r>
      <w:r w:rsidR="00C70D4F">
        <w:rPr>
          <w:rFonts w:ascii="Arial" w:hAnsi="Arial" w:cs="Arial"/>
          <w:color w:val="auto"/>
        </w:rPr>
        <w:t xml:space="preserve"> </w:t>
      </w:r>
      <w:r w:rsidR="00C70D4F">
        <w:rPr>
          <w:rFonts w:ascii="Arial" w:hAnsi="Arial" w:cs="Arial"/>
        </w:rPr>
        <w:t xml:space="preserve">– </w:t>
      </w:r>
      <w:r w:rsidR="00C15FE0">
        <w:rPr>
          <w:rFonts w:ascii="Arial" w:hAnsi="Arial" w:cs="Arial"/>
        </w:rPr>
        <w:t xml:space="preserve">Die </w:t>
      </w:r>
      <w:r>
        <w:rPr>
          <w:rFonts w:ascii="Arial" w:hAnsi="Arial" w:cs="Arial"/>
        </w:rPr>
        <w:t>künftige Berliner Landesregierung aus SPD, Grünen und Linken hat ihre Koalitionsverhandlungen abgeschlossen und sich auf einen Koalitionsvertrag geeinigt. Darin ist auch unter Punkt 7 der Themenbereich „Umwelt und Tierschutz“ berücksichtigt.</w:t>
      </w:r>
      <w:r w:rsidR="00CF6252">
        <w:rPr>
          <w:rFonts w:ascii="Arial" w:hAnsi="Arial" w:cs="Arial"/>
        </w:rPr>
        <w:t xml:space="preserve"> Der Tierschutzverein für Berlin (TVB) begrüßt u.a. explizit die Ankündigung einer verstärkten Förderung von tierversuchsfreien Forschungsmethoden – seit vielen Jahren ein Schwerpunkt der politischen Tätigkeiten des Vereins. Auf der anderen Seite wird leider ein so wichtiger Aspekt wie die Abschaffung der Rasseliste bei Hunden nicht ausdrücklich verfolgt, sondern es soll zunächst eine externe </w:t>
      </w:r>
      <w:r w:rsidR="00C23D1B">
        <w:rPr>
          <w:rFonts w:ascii="Arial" w:hAnsi="Arial" w:cs="Arial"/>
        </w:rPr>
        <w:t xml:space="preserve">wissenschaftliche </w:t>
      </w:r>
      <w:r w:rsidR="00CF6252">
        <w:rPr>
          <w:rFonts w:ascii="Arial" w:hAnsi="Arial" w:cs="Arial"/>
        </w:rPr>
        <w:t xml:space="preserve">Studie in Auftrag gegeben werden, </w:t>
      </w:r>
      <w:r w:rsidR="00C23D1B">
        <w:rPr>
          <w:rFonts w:ascii="Arial" w:hAnsi="Arial" w:cs="Arial"/>
        </w:rPr>
        <w:t xml:space="preserve">die prüfen soll, ob die Abschaffung der Rasseliste und ein verpflichtender Sachkundenachweis in Form eines Hundeführerscheins zu „mehr Tier- und Menschenwohl“ führen. Es gibt also weiterhin viel zu tun für die Tierschützer*innen der Hauptstadt, aber insgesamt zeigt man sich zuversichtlich. </w:t>
      </w:r>
      <w:bookmarkStart w:id="0" w:name="_GoBack"/>
      <w:bookmarkEnd w:id="0"/>
      <w:r w:rsidR="00C23D1B">
        <w:rPr>
          <w:rFonts w:ascii="Arial" w:hAnsi="Arial" w:cs="Arial"/>
        </w:rPr>
        <w:t xml:space="preserve">  </w:t>
      </w:r>
    </w:p>
    <w:p w:rsidR="00C15FE0" w:rsidRDefault="00C15FE0" w:rsidP="00C15FE0">
      <w:pPr>
        <w:spacing w:line="225" w:lineRule="atLeast"/>
        <w:rPr>
          <w:rFonts w:ascii="Arial" w:hAnsi="Arial" w:cs="Arial"/>
        </w:rPr>
      </w:pPr>
    </w:p>
    <w:p w:rsidR="0048332D" w:rsidRPr="0048332D" w:rsidRDefault="0048332D" w:rsidP="0048332D">
      <w:pPr>
        <w:rPr>
          <w:rFonts w:ascii="Arial" w:eastAsia="Times New Roman" w:hAnsi="Arial" w:cs="Arial"/>
        </w:rPr>
      </w:pPr>
      <w:r w:rsidRPr="0048332D">
        <w:rPr>
          <w:rFonts w:ascii="Arial" w:eastAsia="Times New Roman" w:hAnsi="Arial" w:cs="Arial"/>
        </w:rPr>
        <w:t>„Das Tierschutzkapitel bietet einen guten Ansatz, um in den nächsten Jahren Tierschutz politisch in Berlin zu stärken und voranzubringen</w:t>
      </w:r>
      <w:r w:rsidR="00CF6252">
        <w:rPr>
          <w:rFonts w:ascii="Arial" w:eastAsia="Times New Roman" w:hAnsi="Arial" w:cs="Arial"/>
        </w:rPr>
        <w:t xml:space="preserve">“, </w:t>
      </w:r>
      <w:r w:rsidR="00C23D1B">
        <w:rPr>
          <w:rFonts w:ascii="Arial" w:eastAsia="Times New Roman" w:hAnsi="Arial" w:cs="Arial"/>
        </w:rPr>
        <w:t>kommentiert</w:t>
      </w:r>
      <w:r w:rsidR="00CF6252">
        <w:rPr>
          <w:rFonts w:ascii="Arial" w:eastAsia="Times New Roman" w:hAnsi="Arial" w:cs="Arial"/>
        </w:rPr>
        <w:t xml:space="preserve"> Eva Rönspieß, Vorstandsvorsitzende des TVB. „</w:t>
      </w:r>
      <w:r w:rsidRPr="0048332D">
        <w:rPr>
          <w:rFonts w:ascii="Arial" w:eastAsia="Times New Roman" w:hAnsi="Arial" w:cs="Arial"/>
        </w:rPr>
        <w:t xml:space="preserve">Einige unserer Forderungen, wie finanzielle Wertschätzung unserer Arbeit, Schaffung von Hundefreilaufflächen sowie ein Ausstiegsfahrplan aus Tierversuchen wurden darin berücksichtigt. Aber natürlich hätte für Berlins Tiere und echte Tierrechte mehr drin sein müssen, hier ist beispielsweise die Abschaffung der Rasseliste zu nennen. Der TVB wird die Koalition in der </w:t>
      </w:r>
      <w:proofErr w:type="spellStart"/>
      <w:r w:rsidRPr="0048332D">
        <w:rPr>
          <w:rFonts w:ascii="Arial" w:eastAsia="Times New Roman" w:hAnsi="Arial" w:cs="Arial"/>
        </w:rPr>
        <w:t>Legislatur</w:t>
      </w:r>
      <w:proofErr w:type="spellEnd"/>
      <w:r w:rsidRPr="0048332D">
        <w:rPr>
          <w:rFonts w:ascii="Arial" w:eastAsia="Times New Roman" w:hAnsi="Arial" w:cs="Arial"/>
        </w:rPr>
        <w:t xml:space="preserve"> aufmerksam beobachten sowie konstruktiv und kritisch begleiten. Wir werden darauf drängen, dass alle Ziele und Vorhaben zeitnah im Sinne der Tiere umgesetzt werden."</w:t>
      </w:r>
    </w:p>
    <w:p w:rsidR="00C15FE0" w:rsidRDefault="00C15FE0" w:rsidP="00C15FE0">
      <w:pPr>
        <w:spacing w:line="225" w:lineRule="atLeast"/>
        <w:rPr>
          <w:rFonts w:ascii="Arial" w:hAnsi="Arial" w:cs="Arial"/>
        </w:rPr>
      </w:pPr>
    </w:p>
    <w:p w:rsidR="008025F2" w:rsidRDefault="00C70D4F">
      <w:pPr>
        <w:spacing w:afterAutospacing="1"/>
        <w:rPr>
          <w:rFonts w:ascii="Arial" w:eastAsia="Arial" w:hAnsi="Arial" w:cs="Arial"/>
          <w:i/>
          <w:iCs/>
          <w:sz w:val="20"/>
          <w:szCs w:val="20"/>
        </w:rPr>
      </w:pPr>
      <w:r>
        <w:rPr>
          <w:rFonts w:ascii="Arial" w:hAnsi="Arial" w:cs="Arial"/>
          <w:i/>
          <w:iCs/>
          <w:sz w:val="20"/>
          <w:szCs w:val="20"/>
        </w:rPr>
        <w:t>Der Tierschutzverein für Berlin, finanziert fast ausschließlich durch Spenden, Nachlässe und Mitgliedsbeiträge, betreibt im Berliner Stadtteil Falkenberg das größte und modernste Tierheim Europas. Auf einer Fläche von mehr als 16 Hektar versorgt der 1841 gegründete Verein jeden Tag etwa 1.300 Tiere.</w:t>
      </w:r>
    </w:p>
    <w:p w:rsidR="008025F2" w:rsidRDefault="00C70D4F">
      <w:pPr>
        <w:pStyle w:val="KeinLeerraum"/>
        <w:rPr>
          <w:rFonts w:ascii="Arial" w:hAnsi="Arial" w:cs="Arial"/>
          <w:sz w:val="20"/>
          <w:szCs w:val="20"/>
        </w:rPr>
      </w:pPr>
      <w:r>
        <w:rPr>
          <w:rFonts w:ascii="Arial" w:hAnsi="Arial" w:cs="Arial"/>
          <w:b/>
          <w:bCs/>
          <w:sz w:val="20"/>
          <w:szCs w:val="20"/>
        </w:rPr>
        <w:t>Weitere Informationen erhalten Sie bei:</w:t>
      </w:r>
      <w:r>
        <w:rPr>
          <w:rFonts w:ascii="Arial" w:hAnsi="Arial" w:cs="Arial"/>
          <w:sz w:val="20"/>
          <w:szCs w:val="20"/>
        </w:rPr>
        <w:br/>
        <w:t>Tierschutzverein für Berlin und Umgebung Corp. e.V</w:t>
      </w:r>
      <w:proofErr w:type="gramStart"/>
      <w:r>
        <w:rPr>
          <w:rFonts w:ascii="Arial" w:hAnsi="Arial" w:cs="Arial"/>
          <w:sz w:val="20"/>
          <w:szCs w:val="20"/>
        </w:rPr>
        <w:t>.</w:t>
      </w:r>
      <w:proofErr w:type="gramEnd"/>
      <w:r>
        <w:rPr>
          <w:rFonts w:ascii="Arial" w:hAnsi="Arial" w:cs="Arial"/>
          <w:sz w:val="20"/>
          <w:szCs w:val="20"/>
        </w:rPr>
        <w:br/>
        <w:t>Landesverband des Deutschen Tierschutzbundes</w:t>
      </w:r>
      <w:r>
        <w:rPr>
          <w:rFonts w:ascii="Arial" w:hAnsi="Arial" w:cs="Arial"/>
          <w:sz w:val="20"/>
          <w:szCs w:val="20"/>
        </w:rPr>
        <w:br/>
        <w:t>Presse und Kommunikation</w:t>
      </w:r>
    </w:p>
    <w:p w:rsidR="008025F2" w:rsidRDefault="00C70D4F">
      <w:pPr>
        <w:pStyle w:val="KeinLeerraum"/>
        <w:rPr>
          <w:rFonts w:ascii="Arial" w:eastAsia="Arial" w:hAnsi="Arial" w:cs="Arial"/>
          <w:sz w:val="20"/>
          <w:szCs w:val="20"/>
        </w:rPr>
      </w:pPr>
      <w:r>
        <w:rPr>
          <w:rFonts w:ascii="Arial" w:hAnsi="Arial" w:cs="Arial"/>
          <w:sz w:val="20"/>
          <w:szCs w:val="20"/>
        </w:rPr>
        <w:t>Annette Rost, Leitung, Tel. 030 76888-113</w:t>
      </w:r>
    </w:p>
    <w:p w:rsidR="008025F2" w:rsidRDefault="00C70D4F">
      <w:pPr>
        <w:pStyle w:val="KeinLeerraum"/>
        <w:rPr>
          <w:rFonts w:ascii="Arial" w:eastAsia="Arial" w:hAnsi="Arial" w:cs="Arial"/>
          <w:sz w:val="20"/>
          <w:szCs w:val="20"/>
        </w:rPr>
      </w:pPr>
      <w:r>
        <w:rPr>
          <w:rFonts w:ascii="Arial" w:hAnsi="Arial" w:cs="Arial"/>
          <w:sz w:val="20"/>
          <w:szCs w:val="20"/>
        </w:rPr>
        <w:t>Beate Kaminski, Tel. 030 76888-115</w:t>
      </w:r>
    </w:p>
    <w:p w:rsidR="008025F2" w:rsidRDefault="00C70D4F">
      <w:pPr>
        <w:pStyle w:val="KeinLeerraum"/>
        <w:rPr>
          <w:rFonts w:ascii="Arial" w:hAnsi="Arial" w:cs="Arial"/>
          <w:sz w:val="20"/>
          <w:szCs w:val="20"/>
        </w:rPr>
      </w:pPr>
      <w:r>
        <w:rPr>
          <w:rFonts w:ascii="Arial" w:hAnsi="Arial" w:cs="Arial"/>
          <w:sz w:val="20"/>
          <w:szCs w:val="20"/>
        </w:rPr>
        <w:t>Julia Sassenberg, Tel. 030 76888-114</w:t>
      </w:r>
      <w:r>
        <w:rPr>
          <w:rFonts w:ascii="Arial" w:hAnsi="Arial" w:cs="Arial"/>
          <w:sz w:val="20"/>
          <w:szCs w:val="20"/>
        </w:rPr>
        <w:br/>
      </w:r>
      <w:hyperlink r:id="rId9">
        <w:r>
          <w:rPr>
            <w:rStyle w:val="Hyperlink0"/>
            <w:sz w:val="20"/>
            <w:szCs w:val="20"/>
          </w:rPr>
          <w:t>presse@tierschutz-berlin.de</w:t>
        </w:r>
      </w:hyperlink>
      <w:r>
        <w:rPr>
          <w:rFonts w:ascii="Arial" w:hAnsi="Arial" w:cs="Arial"/>
          <w:sz w:val="20"/>
          <w:szCs w:val="20"/>
        </w:rPr>
        <w:t xml:space="preserve"> </w:t>
      </w:r>
    </w:p>
    <w:p w:rsidR="008025F2" w:rsidRDefault="008025F2">
      <w:pPr>
        <w:pStyle w:val="KeinLeerraum"/>
        <w:rPr>
          <w:rFonts w:ascii="Arial" w:hAnsi="Arial" w:cs="Arial"/>
          <w:sz w:val="20"/>
          <w:szCs w:val="20"/>
        </w:rPr>
      </w:pPr>
    </w:p>
    <w:sectPr w:rsidR="008025F2">
      <w:headerReference w:type="default" r:id="rId10"/>
      <w:footerReference w:type="default" r:id="rId11"/>
      <w:pgSz w:w="11906" w:h="16838"/>
      <w:pgMar w:top="567" w:right="843" w:bottom="142" w:left="108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BE" w:rsidRDefault="00044DBE">
      <w:r>
        <w:separator/>
      </w:r>
    </w:p>
  </w:endnote>
  <w:endnote w:type="continuationSeparator" w:id="0">
    <w:p w:rsidR="00044DBE" w:rsidRDefault="000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Helvetica Neue">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5F2" w:rsidRDefault="008025F2">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BE" w:rsidRDefault="00044DBE">
      <w:r>
        <w:separator/>
      </w:r>
    </w:p>
  </w:footnote>
  <w:footnote w:type="continuationSeparator" w:id="0">
    <w:p w:rsidR="00044DBE" w:rsidRDefault="00044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5F2" w:rsidRDefault="008025F2">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F2"/>
    <w:rsid w:val="00044DBE"/>
    <w:rsid w:val="000D7C02"/>
    <w:rsid w:val="0048332D"/>
    <w:rsid w:val="006B0725"/>
    <w:rsid w:val="008025F2"/>
    <w:rsid w:val="00C026E7"/>
    <w:rsid w:val="00C15FE0"/>
    <w:rsid w:val="00C23D1B"/>
    <w:rsid w:val="00C70D4F"/>
    <w:rsid w:val="00CA0894"/>
    <w:rsid w:val="00CF6252"/>
    <w:rsid w:val="00FF21C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character" w:customStyle="1" w:styleId="Ohne">
    <w:name w:val="Ohne"/>
    <w:qFormat/>
  </w:style>
  <w:style w:type="character" w:customStyle="1" w:styleId="Hyperlink0">
    <w:name w:val="Hyperlink.0"/>
    <w:basedOn w:val="Ohne"/>
    <w:qFormat/>
    <w:rPr>
      <w:rFonts w:ascii="Arial" w:eastAsia="Arial" w:hAnsi="Arial" w:cs="Arial"/>
      <w:sz w:val="16"/>
      <w:szCs w:val="16"/>
      <w:u w:val="single"/>
    </w:rPr>
  </w:style>
  <w:style w:type="character" w:customStyle="1" w:styleId="Hyperlink1">
    <w:name w:val="Hyperlink.1"/>
    <w:basedOn w:val="Ohne"/>
    <w:qFormat/>
    <w:rPr>
      <w:rFonts w:ascii="Arial" w:eastAsia="Arial" w:hAnsi="Arial" w:cs="Arial"/>
      <w:sz w:val="16"/>
      <w:szCs w:val="16"/>
      <w:u w:val="single"/>
      <w:lang w:val="en-US"/>
    </w:rPr>
  </w:style>
  <w:style w:type="character" w:customStyle="1" w:styleId="SprechblasentextZchn">
    <w:name w:val="Sprechblasentext Zchn"/>
    <w:basedOn w:val="Absatz-Standardschriftart"/>
    <w:link w:val="Sprechblasentext"/>
    <w:uiPriority w:val="99"/>
    <w:semiHidden/>
    <w:qFormat/>
    <w:rsid w:val="00CC6CA3"/>
    <w:rPr>
      <w:rFonts w:ascii="Tahoma" w:hAnsi="Tahoma" w:cs="Tahoma"/>
      <w:color w:val="000000"/>
      <w:sz w:val="16"/>
      <w:szCs w:val="16"/>
      <w:u w:val="none" w:color="000000"/>
      <w14:textOutline w14:w="12700" w14:cap="flat" w14:cmpd="sng" w14:algn="ctr">
        <w14:noFill/>
        <w14:prstDash w14:val="solid"/>
        <w14:miter w14:lim="400000"/>
      </w14:textOutline>
    </w:rPr>
  </w:style>
  <w:style w:type="character" w:styleId="Fett">
    <w:name w:val="Strong"/>
    <w:basedOn w:val="Absatz-Standardschriftart"/>
    <w:uiPriority w:val="22"/>
    <w:qFormat/>
    <w:rsid w:val="00266E23"/>
    <w:rPr>
      <w:b/>
      <w:bCs/>
    </w:rPr>
  </w:style>
  <w:style w:type="character" w:customStyle="1" w:styleId="LineNumbering">
    <w:name w:val="Line Numbering"/>
  </w:style>
  <w:style w:type="character" w:styleId="BesuchterHyperlink">
    <w:name w:val="FollowedHyperlink"/>
    <w:basedOn w:val="Absatz-Standardschriftart"/>
    <w:uiPriority w:val="99"/>
    <w:semiHidden/>
    <w:unhideWhenUsed/>
    <w:rsid w:val="005D4A3F"/>
    <w:rPr>
      <w:color w:val="FF00FF" w:themeColor="followedHyperlink"/>
      <w:u w:val="single"/>
    </w:rPr>
  </w:style>
  <w:style w:type="paragraph" w:customStyle="1" w:styleId="Heading">
    <w:name w:val="Heading"/>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Kopf-undFuzeilen">
    <w:name w:val="Kopf- und Fußzeilen"/>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ameContents">
    <w:name w:val="Frame Contents"/>
    <w:qFormat/>
    <w:rPr>
      <w:rFonts w:cs="Arial Unicode MS"/>
      <w:color w:val="000000"/>
      <w:sz w:val="24"/>
      <w:szCs w:val="24"/>
      <w:u w:color="000000"/>
    </w:rPr>
  </w:style>
  <w:style w:type="paragraph" w:styleId="KeinLeerraum">
    <w:name w:val="No Spacing"/>
    <w:qFormat/>
    <w:rPr>
      <w:rFonts w:cs="Arial Unicode MS"/>
      <w:color w:val="000000"/>
      <w:sz w:val="24"/>
      <w:szCs w:val="24"/>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qFormat/>
    <w:rsid w:val="00CC6CA3"/>
    <w:rPr>
      <w:rFonts w:ascii="Tahoma" w:hAnsi="Tahoma" w:cs="Tahoma"/>
      <w:sz w:val="16"/>
      <w:szCs w:val="16"/>
    </w:rPr>
  </w:style>
  <w:style w:type="paragraph" w:styleId="Listenabsatz">
    <w:name w:val="List Paragraph"/>
    <w:basedOn w:val="Standard"/>
    <w:uiPriority w:val="34"/>
    <w:qFormat/>
    <w:rsid w:val="0099289F"/>
    <w:pPr>
      <w:ind w:left="720"/>
      <w:contextualSpacing/>
    </w:pPr>
  </w:style>
  <w:style w:type="paragraph" w:styleId="StandardWeb">
    <w:name w:val="Normal (Web)"/>
    <w:basedOn w:val="Standard"/>
    <w:uiPriority w:val="99"/>
    <w:unhideWhenUsed/>
    <w:qFormat/>
    <w:rsid w:val="001801C3"/>
    <w:pPr>
      <w:spacing w:beforeAutospacing="1" w:afterAutospacing="1"/>
    </w:pPr>
    <w:rPr>
      <w:rFonts w:eastAsia="Times New Roman" w:cs="Times New Roman"/>
      <w:color w:val="auto"/>
      <w14:textOutline w14:w="0" w14:cap="rnd" w14:cmpd="sng" w14:algn="ctr">
        <w14:noFill/>
        <w14:prstDash w14:val="solid"/>
        <w14:bevel/>
      </w14:textOutline>
    </w:rPr>
  </w:style>
  <w:style w:type="paragraph" w:customStyle="1" w:styleId="HeaderandFooter">
    <w:name w:val="Header and Footer"/>
    <w:basedOn w:val="Standard"/>
    <w:qFormat/>
  </w:style>
  <w:style w:type="paragraph" w:styleId="Kopfzeile">
    <w:name w:val="header"/>
    <w:basedOn w:val="HeaderandFooter"/>
  </w:style>
  <w:style w:type="paragraph" w:styleId="Fuzeile">
    <w:name w:val="footer"/>
    <w:basedOn w:val="HeaderandFooter"/>
  </w:style>
  <w:style w:type="paragraph" w:styleId="berarbeitung">
    <w:name w:val="Revision"/>
    <w:uiPriority w:val="99"/>
    <w:semiHidden/>
    <w:qFormat/>
    <w:rsid w:val="00957C41"/>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qFormat/>
    <w:rsid w:val="000B3785"/>
    <w:pPr>
      <w:suppressAutoHyphens w:val="0"/>
    </w:pPr>
    <w:rPr>
      <w:rFonts w:ascii="Arial" w:hAnsi="Arial" w:cs="Arial"/>
      <w:color w:val="000000"/>
      <w:sz w:val="24"/>
      <w:szCs w:val="24"/>
    </w:rPr>
  </w:style>
  <w:style w:type="table" w:customStyle="1" w:styleId="TableNormal1">
    <w:name w:val="Table Normal1"/>
    <w:tblPr>
      <w:tblCellMar>
        <w:top w:w="0" w:type="dxa"/>
        <w:left w:w="0" w:type="dxa"/>
        <w:bottom w:w="0" w:type="dxa"/>
        <w:right w:w="0" w:type="dxa"/>
      </w:tblCellMar>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character" w:customStyle="1" w:styleId="Ohne">
    <w:name w:val="Ohne"/>
    <w:qFormat/>
  </w:style>
  <w:style w:type="character" w:customStyle="1" w:styleId="Hyperlink0">
    <w:name w:val="Hyperlink.0"/>
    <w:basedOn w:val="Ohne"/>
    <w:qFormat/>
    <w:rPr>
      <w:rFonts w:ascii="Arial" w:eastAsia="Arial" w:hAnsi="Arial" w:cs="Arial"/>
      <w:sz w:val="16"/>
      <w:szCs w:val="16"/>
      <w:u w:val="single"/>
    </w:rPr>
  </w:style>
  <w:style w:type="character" w:customStyle="1" w:styleId="Hyperlink1">
    <w:name w:val="Hyperlink.1"/>
    <w:basedOn w:val="Ohne"/>
    <w:qFormat/>
    <w:rPr>
      <w:rFonts w:ascii="Arial" w:eastAsia="Arial" w:hAnsi="Arial" w:cs="Arial"/>
      <w:sz w:val="16"/>
      <w:szCs w:val="16"/>
      <w:u w:val="single"/>
      <w:lang w:val="en-US"/>
    </w:rPr>
  </w:style>
  <w:style w:type="character" w:customStyle="1" w:styleId="SprechblasentextZchn">
    <w:name w:val="Sprechblasentext Zchn"/>
    <w:basedOn w:val="Absatz-Standardschriftart"/>
    <w:link w:val="Sprechblasentext"/>
    <w:uiPriority w:val="99"/>
    <w:semiHidden/>
    <w:qFormat/>
    <w:rsid w:val="00CC6CA3"/>
    <w:rPr>
      <w:rFonts w:ascii="Tahoma" w:hAnsi="Tahoma" w:cs="Tahoma"/>
      <w:color w:val="000000"/>
      <w:sz w:val="16"/>
      <w:szCs w:val="16"/>
      <w:u w:val="none" w:color="000000"/>
      <w14:textOutline w14:w="12700" w14:cap="flat" w14:cmpd="sng" w14:algn="ctr">
        <w14:noFill/>
        <w14:prstDash w14:val="solid"/>
        <w14:miter w14:lim="400000"/>
      </w14:textOutline>
    </w:rPr>
  </w:style>
  <w:style w:type="character" w:styleId="Fett">
    <w:name w:val="Strong"/>
    <w:basedOn w:val="Absatz-Standardschriftart"/>
    <w:uiPriority w:val="22"/>
    <w:qFormat/>
    <w:rsid w:val="00266E23"/>
    <w:rPr>
      <w:b/>
      <w:bCs/>
    </w:rPr>
  </w:style>
  <w:style w:type="character" w:customStyle="1" w:styleId="LineNumbering">
    <w:name w:val="Line Numbering"/>
  </w:style>
  <w:style w:type="character" w:styleId="BesuchterHyperlink">
    <w:name w:val="FollowedHyperlink"/>
    <w:basedOn w:val="Absatz-Standardschriftart"/>
    <w:uiPriority w:val="99"/>
    <w:semiHidden/>
    <w:unhideWhenUsed/>
    <w:rsid w:val="005D4A3F"/>
    <w:rPr>
      <w:color w:val="FF00FF" w:themeColor="followedHyperlink"/>
      <w:u w:val="single"/>
    </w:rPr>
  </w:style>
  <w:style w:type="paragraph" w:customStyle="1" w:styleId="Heading">
    <w:name w:val="Heading"/>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Kopf-undFuzeilen">
    <w:name w:val="Kopf- und Fußzeilen"/>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FrameContents">
    <w:name w:val="Frame Contents"/>
    <w:qFormat/>
    <w:rPr>
      <w:rFonts w:cs="Arial Unicode MS"/>
      <w:color w:val="000000"/>
      <w:sz w:val="24"/>
      <w:szCs w:val="24"/>
      <w:u w:color="000000"/>
    </w:rPr>
  </w:style>
  <w:style w:type="paragraph" w:styleId="KeinLeerraum">
    <w:name w:val="No Spacing"/>
    <w:qFormat/>
    <w:rPr>
      <w:rFonts w:cs="Arial Unicode MS"/>
      <w:color w:val="000000"/>
      <w:sz w:val="24"/>
      <w:szCs w:val="24"/>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qFormat/>
    <w:rsid w:val="00CC6CA3"/>
    <w:rPr>
      <w:rFonts w:ascii="Tahoma" w:hAnsi="Tahoma" w:cs="Tahoma"/>
      <w:sz w:val="16"/>
      <w:szCs w:val="16"/>
    </w:rPr>
  </w:style>
  <w:style w:type="paragraph" w:styleId="Listenabsatz">
    <w:name w:val="List Paragraph"/>
    <w:basedOn w:val="Standard"/>
    <w:uiPriority w:val="34"/>
    <w:qFormat/>
    <w:rsid w:val="0099289F"/>
    <w:pPr>
      <w:ind w:left="720"/>
      <w:contextualSpacing/>
    </w:pPr>
  </w:style>
  <w:style w:type="paragraph" w:styleId="StandardWeb">
    <w:name w:val="Normal (Web)"/>
    <w:basedOn w:val="Standard"/>
    <w:uiPriority w:val="99"/>
    <w:unhideWhenUsed/>
    <w:qFormat/>
    <w:rsid w:val="001801C3"/>
    <w:pPr>
      <w:spacing w:beforeAutospacing="1" w:afterAutospacing="1"/>
    </w:pPr>
    <w:rPr>
      <w:rFonts w:eastAsia="Times New Roman" w:cs="Times New Roman"/>
      <w:color w:val="auto"/>
      <w14:textOutline w14:w="0" w14:cap="rnd" w14:cmpd="sng" w14:algn="ctr">
        <w14:noFill/>
        <w14:prstDash w14:val="solid"/>
        <w14:bevel/>
      </w14:textOutline>
    </w:rPr>
  </w:style>
  <w:style w:type="paragraph" w:customStyle="1" w:styleId="HeaderandFooter">
    <w:name w:val="Header and Footer"/>
    <w:basedOn w:val="Standard"/>
    <w:qFormat/>
  </w:style>
  <w:style w:type="paragraph" w:styleId="Kopfzeile">
    <w:name w:val="header"/>
    <w:basedOn w:val="HeaderandFooter"/>
  </w:style>
  <w:style w:type="paragraph" w:styleId="Fuzeile">
    <w:name w:val="footer"/>
    <w:basedOn w:val="HeaderandFooter"/>
  </w:style>
  <w:style w:type="paragraph" w:styleId="berarbeitung">
    <w:name w:val="Revision"/>
    <w:uiPriority w:val="99"/>
    <w:semiHidden/>
    <w:qFormat/>
    <w:rsid w:val="00957C41"/>
    <w:pPr>
      <w:suppressAutoHyphens w:val="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qFormat/>
    <w:rsid w:val="000B3785"/>
    <w:pPr>
      <w:suppressAutoHyphens w:val="0"/>
    </w:pPr>
    <w:rPr>
      <w:rFonts w:ascii="Arial" w:hAnsi="Arial" w:cs="Arial"/>
      <w:color w:val="000000"/>
      <w:sz w:val="24"/>
      <w:szCs w:val="24"/>
    </w:rPr>
  </w:style>
  <w:style w:type="table" w:customStyle="1" w:styleId="TableNormal1">
    <w:name w:val="Table Normal1"/>
    <w:tblPr>
      <w:tblCellMar>
        <w:top w:w="0" w:type="dxa"/>
        <w:left w:w="0" w:type="dxa"/>
        <w:bottom w:w="0" w:type="dxa"/>
        <w:right w:w="0" w:type="dxa"/>
      </w:tblCellMar>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24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tierschutz-berlin.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Sassenberg, Julia</dc:creator>
  <cp:lastModifiedBy>Sassenberg, Julia</cp:lastModifiedBy>
  <cp:revision>35</cp:revision>
  <cp:lastPrinted>2021-11-02T09:00:00Z</cp:lastPrinted>
  <dcterms:created xsi:type="dcterms:W3CDTF">2021-07-20T08:22:00Z</dcterms:created>
  <dcterms:modified xsi:type="dcterms:W3CDTF">2021-11-29T12:21:00Z</dcterms:modified>
  <dc:language>de-DE</dc:language>
</cp:coreProperties>
</file>